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bookmarkEnd w:id="0"/>
    <w:p>
      <w:pPr>
        <w:jc w:val="center"/>
        <w:rPr>
          <w:sz w:val="52"/>
          <w:szCs w:val="52"/>
        </w:rPr>
      </w:pPr>
    </w:p>
    <w:p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山西日报社新闻系列中、初级</w:t>
      </w:r>
    </w:p>
    <w:p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职称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评审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材料</w:t>
      </w:r>
    </w:p>
    <w:p>
      <w:pPr>
        <w:spacing w:line="1000" w:lineRule="exact"/>
        <w:jc w:val="center"/>
        <w:rPr>
          <w:sz w:val="52"/>
          <w:szCs w:val="52"/>
        </w:rPr>
      </w:pPr>
    </w:p>
    <w:p>
      <w:pPr>
        <w:spacing w:line="1000" w:lineRule="exact"/>
        <w:jc w:val="center"/>
        <w:rPr>
          <w:sz w:val="52"/>
          <w:szCs w:val="52"/>
        </w:rPr>
      </w:pPr>
    </w:p>
    <w:p>
      <w:pPr>
        <w:spacing w:line="1000" w:lineRule="exact"/>
        <w:jc w:val="center"/>
        <w:rPr>
          <w:sz w:val="52"/>
          <w:szCs w:val="52"/>
        </w:rPr>
      </w:pPr>
    </w:p>
    <w:p>
      <w:pPr>
        <w:spacing w:line="1000" w:lineRule="exact"/>
        <w:jc w:val="center"/>
        <w:rPr>
          <w:sz w:val="52"/>
          <w:szCs w:val="52"/>
        </w:rPr>
      </w:pPr>
    </w:p>
    <w:p>
      <w:pPr>
        <w:spacing w:line="1000" w:lineRule="exact"/>
        <w:jc w:val="center"/>
        <w:rPr>
          <w:sz w:val="52"/>
          <w:szCs w:val="52"/>
        </w:rPr>
      </w:pPr>
    </w:p>
    <w:p>
      <w:pPr>
        <w:spacing w:line="1000" w:lineRule="exact"/>
        <w:ind w:firstLine="2160" w:firstLineChars="600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姓    名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</w:t>
      </w:r>
    </w:p>
    <w:p>
      <w:pPr>
        <w:spacing w:line="1000" w:lineRule="exact"/>
        <w:ind w:firstLine="2160" w:firstLineChars="600"/>
        <w:rPr>
          <w:rFonts w:hint="eastAsia" w:ascii="仿宋" w:hAnsi="仿宋" w:eastAsia="仿宋"/>
          <w:sz w:val="36"/>
          <w:szCs w:val="36"/>
          <w:u w:val="single"/>
          <w:lang w:eastAsia="zh-CN"/>
        </w:rPr>
      </w:pPr>
      <w:r>
        <w:rPr>
          <w:rFonts w:hint="eastAsia" w:ascii="仿宋" w:hAnsi="仿宋" w:eastAsia="仿宋"/>
          <w:sz w:val="36"/>
          <w:szCs w:val="36"/>
        </w:rPr>
        <w:t>工作单位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6"/>
          <w:szCs w:val="36"/>
          <w:u w:val="single"/>
          <w:lang w:eastAsia="zh-CN"/>
        </w:rPr>
        <w:t>（公章）</w:t>
      </w:r>
    </w:p>
    <w:p>
      <w:pPr>
        <w:spacing w:line="1000" w:lineRule="exact"/>
        <w:ind w:firstLine="2160" w:firstLineChars="600"/>
        <w:rPr>
          <w:rFonts w:hint="eastAsia"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  <w:lang w:eastAsia="zh-CN"/>
        </w:rPr>
        <w:t>申报职称</w:t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</w:rPr>
        <w:softHyphen/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</w:t>
      </w:r>
      <w:r>
        <w:rPr>
          <w:rFonts w:hint="eastAsia" w:ascii="仿宋" w:hAnsi="仿宋" w:eastAsia="仿宋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</w:t>
      </w:r>
    </w:p>
    <w:p>
      <w:pPr>
        <w:rPr>
          <w:rFonts w:hint="eastAsia"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  <w:u w:val="single"/>
        </w:rPr>
        <w:br w:type="page"/>
      </w:r>
    </w:p>
    <w:tbl>
      <w:tblPr>
        <w:tblStyle w:val="3"/>
        <w:tblW w:w="9075" w:type="dxa"/>
        <w:tblInd w:w="-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750"/>
        <w:gridCol w:w="2055"/>
        <w:gridCol w:w="1200"/>
        <w:gridCol w:w="3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分类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页数</w:t>
            </w:r>
          </w:p>
        </w:tc>
        <w:tc>
          <w:tcPr>
            <w:tcW w:w="3975" w:type="dxa"/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记者证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u w:val="none" w:color="auto"/>
                <w:lang w:eastAsia="zh-CN"/>
              </w:rPr>
              <w:t>新闻记者证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u w:val="none" w:color="auto"/>
                <w:lang w:eastAsia="zh-CN"/>
              </w:rPr>
              <w:t>含“年度核验”页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学历学位证书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  <w:t>第一、最高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资历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证明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职称证书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  <w:t>现任（曾任）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聘任文件或证书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  <w:t>现任（曾任）、工资调整审批表（事业单位）、</w:t>
            </w:r>
            <w:r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val="en-US" w:eastAsia="zh-CN"/>
              </w:rPr>
              <w:t>聘任文件（企业）</w:t>
            </w:r>
            <w:r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证明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5篇代表作品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szCs w:val="22"/>
                <w:u w:val="none" w:color="auto"/>
                <w:lang w:eastAsia="zh-CN"/>
              </w:rPr>
              <w:t>须在任职单位公开刊播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" w:eastAsia="zh-CN"/>
              </w:rPr>
              <w:t>业绩成果证明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获奖证书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</w:p>
        </w:tc>
        <w:tc>
          <w:tcPr>
            <w:tcW w:w="3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表彰文件、原始发稿签批单等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学术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证明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论文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含检索网页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论文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含检索网页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论著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含中国版本图书馆网站“CIP数据核字号验证”的检索页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证明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年度考核表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本单位年度考核意见表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继续教育证明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继续教育证书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根据《新闻专业技术人员继续教育暂行规定》准备，（如已登记可下载学时证明）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破格申报证明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 w:firstLineChars="200"/>
        <w:textAlignment w:val="auto"/>
        <w:rPr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以上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各类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证书、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证件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、证明材料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的复印件一份，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加目录，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用A4纸按目录装订入《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新闻系列中初职称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评审材料》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卷宗。每页（含封面、目录）均需加盖单位公章。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154" w:right="1531" w:bottom="1723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1005205</wp:posOffset>
                </wp:positionH>
                <wp:positionV relativeFrom="page">
                  <wp:posOffset>8592185</wp:posOffset>
                </wp:positionV>
                <wp:extent cx="5528945" cy="1270"/>
                <wp:effectExtent l="0" t="0" r="0" b="0"/>
                <wp:wrapNone/>
                <wp:docPr id="6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8945" cy="127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79.15pt;margin-top:676.55pt;height:0.1pt;width:435.35pt;mso-position-horizontal-relative:page;mso-position-vertical-relative:page;z-index:251661312;mso-width-relative:page;mso-height-relative:page;" filled="f" stroked="t" coordsize="21600,21600" o:gfxdata="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CPj&#10;MNkAAAAOAQAADwAAAAAAAAABACAAAAAiAAAAZHJzL2Rvd25yZXYueG1sUEsBAhQAFAAAAAgAh07i&#10;QGU6I7YhAgAAVAQAAA4AAAAAAAAAAQAgAAAAKAEAAGRycy9lMm9Eb2MueG1sUEsFBgAAAAAGAAYA&#10;WQEAALsFAAAAAA==&#10;">
                <v:fill on="f" focussize="0,0"/>
                <v:stroke weight="1.5pt" color="#00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报：编委会成员。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39" w:leftChars="133" w:hanging="560" w:hanging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9195435</wp:posOffset>
                </wp:positionV>
                <wp:extent cx="5590540" cy="17780"/>
                <wp:effectExtent l="0" t="5715" r="10160" b="14605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0540" cy="17780"/>
                        </a:xfrm>
                        <a:prstGeom prst="line">
                          <a:avLst/>
                        </a:prstGeom>
                        <a:ln w="107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flip:y;margin-left:74.95pt;margin-top:724.05pt;height:1.4pt;width:440.2pt;mso-position-horizontal-relative:page;mso-position-vertical-relative:page;z-index:251660288;mso-width-relative:page;mso-height-relative:page;" filled="f" stroked="t" coordsize="21600,21600" o:gfxdata="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a&#10;ONnX2wAAAA4BAAAPAAAAAAAAAAEAIAAAACIAAABkcnMvZG93bnJldi54bWxQSwECFAAUAAAACACH&#10;TuJASnqENiECAABVBAAADgAAAAAAAAABACAAAAAqAQAAZHJzL2Uyb0RvYy54bWxQSwUGAAAAAAYA&#10;BgBZAQAAvQUAAAAA&#10;">
                <v:fill on="f" focussize="0,0"/>
                <v:stroke weight="0.850314960629921pt" color="#00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送：各部，室，记者站，公司，相关新闻单位</w:t>
      </w:r>
      <w:r>
        <w:rPr>
          <w:rFonts w:hint="eastAsia" w:ascii="方正仿宋_GBK" w:hAnsi="方正仿宋_GBK" w:eastAsia="方正仿宋_GBK" w:cs="方正仿宋_GBK"/>
          <w:spacing w:val="-6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963295</wp:posOffset>
                </wp:positionH>
                <wp:positionV relativeFrom="page">
                  <wp:posOffset>9514205</wp:posOffset>
                </wp:positionV>
                <wp:extent cx="5586730" cy="11430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6730" cy="1143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75.85pt;margin-top:749.15pt;height:0.9pt;width:439.9pt;mso-position-horizontal-relative:page;mso-position-vertical-relative:page;z-index:251659264;mso-width-relative:page;mso-height-relative:page;" filled="f" stroked="t" coordsize="21600,21600" o:gfxdata="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o6+8f2gAA&#10;AA4BAAAPAAAAAAAAAAEAIAAAACIAAABkcnMvZG93bnJldi54bWxQSwECFAAUAAAACACHTuJAI6gv&#10;pxwCAABVBAAADgAAAAAAAAABACAAAAApAQAAZHJzL2Uyb0RvYy54bWxQSwUGAAAAAAYABgBZAQAA&#10;twUAAAAA&#10;">
                <v:fill on="f" focussize="0,0"/>
                <v:stroke weight="1.5pt" color="#000000" joinstyle="round"/>
                <v:imagedata o:title=""/>
                <o:lock v:ext="edit" aspectratio="f"/>
                <v:shadow on="t" color="#C0C0C0" offset="0pt,0pt" origin="0f,0f" matrix="65536f,0f,0f,65536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山西日报社办公室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日印发</w:t>
      </w:r>
    </w:p>
    <w:p/>
    <w:sectPr>
      <w:footerReference r:id="rId4" w:type="default"/>
      <w:pgSz w:w="11906" w:h="16838"/>
      <w:pgMar w:top="2154" w:right="1531" w:bottom="1723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mMyMWQ3YjRlNDdhZTFmYTg3Njc5YzJjYmUyNGMifQ=="/>
  </w:docVars>
  <w:rsids>
    <w:rsidRoot w:val="7D5360D8"/>
    <w:rsid w:val="7D53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2025-11-13T09:31:00Z</dcterms:created>
  <dc:creator>HP</dc:creator>
  <cp:lastModifiedBy>HP</cp:lastModifiedBy>
  <dcterms:modified xsi:type="dcterms:W3CDTF">2025-11-13T09:31:50Z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60026E6321854E4D8333A77B68B1F930_11</vt:lpwstr>
  </property>
</Properties>
</file>